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1BC5" w14:textId="4646628F" w:rsidR="00114A28" w:rsidRPr="00114A28" w:rsidRDefault="00114A28" w:rsidP="00114A28">
      <w:pPr>
        <w:widowControl w:val="0"/>
        <w:adjustRightInd w:val="0"/>
        <w:jc w:val="center"/>
        <w:rPr>
          <w:rFonts w:ascii="Times New Roman" w:eastAsiaTheme="minorEastAsia" w:hAnsi="Times New Roman" w:cs="Times New Roman"/>
          <w:color w:val="4F81BD" w:themeColor="accent1"/>
          <w:sz w:val="36"/>
          <w:szCs w:val="36"/>
        </w:rPr>
      </w:pPr>
      <w:r>
        <w:rPr>
          <w:rFonts w:ascii="Times New Roman" w:eastAsiaTheme="minorEastAsia" w:hAnsi="Times New Roman" w:cs="Times New Roman"/>
          <w:b/>
          <w:bCs/>
          <w:color w:val="4F81BD" w:themeColor="accent1"/>
          <w:sz w:val="36"/>
          <w:szCs w:val="36"/>
        </w:rPr>
        <w:t>Vous allez avoir un</w:t>
      </w:r>
      <w:r w:rsidRPr="00114A28">
        <w:rPr>
          <w:rFonts w:ascii="Times New Roman" w:eastAsiaTheme="minorEastAsia" w:hAnsi="Times New Roman" w:cs="Times New Roman"/>
          <w:b/>
          <w:bCs/>
          <w:color w:val="4F81BD" w:themeColor="accent1"/>
          <w:sz w:val="36"/>
          <w:szCs w:val="36"/>
        </w:rPr>
        <w:t> lavement au produit de contraste</w:t>
      </w:r>
    </w:p>
    <w:p w14:paraId="549117ED"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5D4FC440"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Madame, Monsieur,</w:t>
      </w:r>
    </w:p>
    <w:p w14:paraId="5828AD54"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2B8E66CE"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110AA6E9"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Votre médecin vous a proposé un examen radiologique. Il sera pratiqué avec votre consentement. Vous avez en effet la liberté de l’accepter ou de le refuser.</w:t>
      </w:r>
    </w:p>
    <w:p w14:paraId="60B1E35A"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236BE211"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Une information vous est fournie sur le déroulement de l’examen et de ses suites.</w:t>
      </w:r>
    </w:p>
    <w:p w14:paraId="7CCC6F01"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49CB687B"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Le médecin radiologue est qualifié pour juger de l’utilité de cet examen pour répondre au problème diagnostique que se pose votre médecin. Toutefois, il se peut que cet examen ne donne pas toutes les réponses.</w:t>
      </w:r>
    </w:p>
    <w:p w14:paraId="1B741EE9"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50D29D85"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3AF1DF18"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p>
    <w:p w14:paraId="6C086525" w14:textId="77777777" w:rsidR="00114A28" w:rsidRPr="00114A28" w:rsidRDefault="00114A28" w:rsidP="00114A28">
      <w:pPr>
        <w:widowControl w:val="0"/>
        <w:adjustRightInd w:val="0"/>
        <w:spacing w:line="240" w:lineRule="exact"/>
        <w:ind w:left="851"/>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N’oubliez pas de vous munir de vos anciens examens pour une comparaison et surtout de respecter les recommandations qui vous sont faites.</w:t>
      </w:r>
    </w:p>
    <w:p w14:paraId="191D3CF2"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11B7D72D"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54C682DB" w14:textId="77777777" w:rsidR="00114A28" w:rsidRPr="00114A28" w:rsidRDefault="00114A28" w:rsidP="00114A28">
      <w:pPr>
        <w:widowControl w:val="0"/>
        <w:adjustRightInd w:val="0"/>
        <w:spacing w:line="240" w:lineRule="exact"/>
        <w:jc w:val="center"/>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La radiographie utilise des rayons X</w:t>
      </w:r>
    </w:p>
    <w:p w14:paraId="5E96FD86"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6188E215"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5B5628C1"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Toutefois, pour les femmes enceintes, des précautions doivent être prises systématiquement : c’est pourquoi il est important de signaler si vous pouvez être dans ce cas.</w:t>
      </w:r>
    </w:p>
    <w:p w14:paraId="136647E3"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55E085C9" w14:textId="77777777" w:rsidR="00114A28" w:rsidRPr="00114A28" w:rsidRDefault="00114A28" w:rsidP="00114A28">
      <w:pPr>
        <w:widowControl w:val="0"/>
        <w:adjustRightInd w:val="0"/>
        <w:spacing w:line="240" w:lineRule="exact"/>
        <w:jc w:val="center"/>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L’IRM et l’échographie n’utilisent pas de rayons X</w:t>
      </w:r>
    </w:p>
    <w:p w14:paraId="2179644F"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490A00F1"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Ce sont des examens non irradiants qui utilisent soit les propriétés des champs magnétiques pour l’IRM, soit les propriétés des ultrasons pour l’échographie.</w:t>
      </w:r>
    </w:p>
    <w:p w14:paraId="1FD2FA04"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Pour les intensités utilisées par ces deux techniques, il n’a jamais été décrit de conséquence particulière pour l’homme.</w:t>
      </w:r>
    </w:p>
    <w:p w14:paraId="7BCE2478" w14:textId="77777777" w:rsidR="00114A28" w:rsidRPr="00114A28" w:rsidRDefault="00114A28" w:rsidP="00114A28">
      <w:pPr>
        <w:widowControl w:val="0"/>
        <w:adjustRightInd w:val="0"/>
        <w:spacing w:before="360" w:after="240"/>
        <w:jc w:val="center"/>
        <w:rPr>
          <w:rFonts w:ascii="Times New Roman" w:eastAsiaTheme="minorEastAsia" w:hAnsi="Times New Roman" w:cs="Times New Roman"/>
          <w:b/>
          <w:bCs/>
          <w:color w:val="4F81BD" w:themeColor="accent1"/>
          <w:sz w:val="28"/>
          <w:szCs w:val="28"/>
        </w:rPr>
      </w:pPr>
      <w:r w:rsidRPr="00114A28">
        <w:rPr>
          <w:rFonts w:ascii="Times New Roman" w:eastAsiaTheme="minorEastAsia" w:hAnsi="Times New Roman" w:cs="Times New Roman"/>
          <w:b/>
          <w:bCs/>
          <w:color w:val="4F81BD" w:themeColor="accent1"/>
          <w:sz w:val="28"/>
          <w:szCs w:val="28"/>
        </w:rPr>
        <w:br w:type="page"/>
      </w:r>
      <w:r w:rsidRPr="00114A28">
        <w:rPr>
          <w:rFonts w:ascii="Times New Roman" w:eastAsiaTheme="minorEastAsia" w:hAnsi="Times New Roman" w:cs="Times New Roman"/>
          <w:b/>
          <w:bCs/>
          <w:color w:val="4F81BD" w:themeColor="accent1"/>
          <w:sz w:val="28"/>
          <w:szCs w:val="28"/>
        </w:rPr>
        <w:lastRenderedPageBreak/>
        <w:t>De quoi s’agit-il ?</w:t>
      </w:r>
    </w:p>
    <w:p w14:paraId="516D27A6" w14:textId="153FE6E3"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bookmarkStart w:id="0" w:name="_GoBack"/>
      <w:r w:rsidRPr="00114A28">
        <w:rPr>
          <w:rFonts w:ascii="Times New Roman" w:eastAsiaTheme="minorEastAsia" w:hAnsi="Times New Roman" w:cs="Times New Roman"/>
          <w:sz w:val="22"/>
          <w:szCs w:val="22"/>
        </w:rPr>
        <w:t xml:space="preserve">Le lavement au produit de contraste permet de voir des lésions du côlon (gros intestin). </w:t>
      </w:r>
    </w:p>
    <w:p w14:paraId="6396F540"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Cet examen utilise des rayons X. Aucun risque n’a pu être démontré dans ce domaine compte tenu des faibles doses utilisées et des précautions prises pour limiter au strict minimum la zone examinée. Toutefois, pour les femmes enceintes, des précautions doivent être prises systématiquement : c’est pourquoi il est important de signaler si vous pouvez être dans ce cas.</w:t>
      </w:r>
    </w:p>
    <w:p w14:paraId="314B924F" w14:textId="77777777" w:rsidR="00114A28" w:rsidRPr="00114A28" w:rsidRDefault="00114A28" w:rsidP="00114A28">
      <w:pPr>
        <w:widowControl w:val="0"/>
        <w:adjustRightInd w:val="0"/>
        <w:spacing w:before="360" w:after="240"/>
        <w:jc w:val="center"/>
        <w:rPr>
          <w:rFonts w:ascii="Times New Roman" w:eastAsiaTheme="minorEastAsia" w:hAnsi="Times New Roman" w:cs="Times New Roman"/>
          <w:b/>
          <w:bCs/>
          <w:color w:val="4F81BD" w:themeColor="accent1"/>
          <w:sz w:val="28"/>
          <w:szCs w:val="28"/>
        </w:rPr>
      </w:pPr>
      <w:r w:rsidRPr="00114A28">
        <w:rPr>
          <w:rFonts w:ascii="Times New Roman" w:eastAsiaTheme="minorEastAsia" w:hAnsi="Times New Roman" w:cs="Times New Roman"/>
          <w:b/>
          <w:bCs/>
          <w:color w:val="4F81BD" w:themeColor="accent1"/>
          <w:sz w:val="28"/>
          <w:szCs w:val="28"/>
        </w:rPr>
        <w:t>Le déroulement de l’examen</w:t>
      </w:r>
    </w:p>
    <w:p w14:paraId="3B38B66B"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L’examen se fait essentiellement en position couchée. Il consiste à prendre plusieurs radios après avoir rempli l’intestin avec un liquide opaque aux rayons X. Celui-ci est introduit à l’aide d’une canule, par l’anus. Pendant l'examen on pourra également insuffler de l'air pour déplisser les parois du côlon. </w:t>
      </w:r>
    </w:p>
    <w:p w14:paraId="09BAF8EC"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La durée de l'examen est en moyenne de 20 à 30 minutes.</w:t>
      </w:r>
    </w:p>
    <w:bookmarkEnd w:id="0"/>
    <w:p w14:paraId="64EC253D" w14:textId="77777777" w:rsidR="00114A28" w:rsidRPr="00114A28" w:rsidRDefault="00114A28" w:rsidP="00114A28">
      <w:pPr>
        <w:widowControl w:val="0"/>
        <w:adjustRightInd w:val="0"/>
        <w:spacing w:before="240" w:after="120"/>
        <w:jc w:val="center"/>
        <w:rPr>
          <w:rFonts w:ascii="Times New Roman" w:eastAsiaTheme="minorEastAsia" w:hAnsi="Times New Roman" w:cs="Times New Roman"/>
          <w:b/>
          <w:bCs/>
          <w:color w:val="4F81BD" w:themeColor="accent1"/>
          <w:sz w:val="28"/>
          <w:szCs w:val="28"/>
        </w:rPr>
      </w:pPr>
      <w:r w:rsidRPr="00114A28">
        <w:rPr>
          <w:rFonts w:ascii="Times New Roman" w:eastAsiaTheme="minorEastAsia" w:hAnsi="Times New Roman" w:cs="Times New Roman"/>
          <w:b/>
          <w:bCs/>
          <w:color w:val="4F81BD" w:themeColor="accent1"/>
          <w:sz w:val="28"/>
          <w:szCs w:val="28"/>
        </w:rPr>
        <w:t>Quelles complications peuvent survenir pendant l'examen ?</w:t>
      </w:r>
    </w:p>
    <w:p w14:paraId="525D7524"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Tout acte médical sur le corps humain, même conduit dans des conditions de compétence et de sécurité maximales comporte un risque de complication. </w:t>
      </w:r>
    </w:p>
    <w:p w14:paraId="6663DA11"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Les complications du lavement au produit de contraste sont très rares : blessure de la paroi intestinale ou d’un organe voisin. Ces complications sont graves et nécessitent souvent une opération chirurgicale urgente. Si vous constatez des douleurs au cours de l'examen, il faudra le dire immédiatement au radiologue. </w:t>
      </w:r>
    </w:p>
    <w:p w14:paraId="1FB19EE9"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Des réactions de type allergique sont également possibles, mais elles restent exceptionnelles et sont le plus souvent sans conséquences.</w:t>
      </w:r>
    </w:p>
    <w:p w14:paraId="7C2A1739"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De petites douleurs, supportable, sont habituelles.</w:t>
      </w:r>
    </w:p>
    <w:p w14:paraId="214A3557"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36ED0AF8"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3ECAA70F"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7F77B18D"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2DE37CE3"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0B3AE450" w14:textId="77777777" w:rsidR="00114A28" w:rsidRDefault="00114A28" w:rsidP="00114A28">
      <w:pPr>
        <w:widowControl w:val="0"/>
        <w:adjustRightInd w:val="0"/>
        <w:spacing w:before="360" w:after="240"/>
        <w:jc w:val="center"/>
        <w:rPr>
          <w:rFonts w:ascii="Times New Roman" w:eastAsiaTheme="minorEastAsia" w:hAnsi="Times New Roman" w:cs="Times New Roman"/>
          <w:b/>
          <w:bCs/>
          <w:sz w:val="22"/>
          <w:szCs w:val="22"/>
        </w:rPr>
      </w:pPr>
    </w:p>
    <w:p w14:paraId="75C9E9F4" w14:textId="77777777" w:rsidR="00114A28" w:rsidRPr="00114A28" w:rsidRDefault="00114A28" w:rsidP="00114A28">
      <w:pPr>
        <w:widowControl w:val="0"/>
        <w:adjustRightInd w:val="0"/>
        <w:spacing w:before="360" w:after="240"/>
        <w:jc w:val="center"/>
        <w:rPr>
          <w:rFonts w:ascii="Times New Roman" w:eastAsiaTheme="minorEastAsia" w:hAnsi="Times New Roman" w:cs="Times New Roman"/>
          <w:b/>
          <w:bCs/>
          <w:color w:val="4F81BD" w:themeColor="accent1"/>
          <w:sz w:val="28"/>
          <w:szCs w:val="28"/>
        </w:rPr>
      </w:pPr>
      <w:r w:rsidRPr="00114A28">
        <w:rPr>
          <w:rFonts w:ascii="Times New Roman" w:eastAsiaTheme="minorEastAsia" w:hAnsi="Times New Roman" w:cs="Times New Roman"/>
          <w:b/>
          <w:bCs/>
          <w:color w:val="4F81BD" w:themeColor="accent1"/>
          <w:sz w:val="28"/>
          <w:szCs w:val="28"/>
        </w:rPr>
        <w:t>Ce que vous devez faire</w:t>
      </w:r>
    </w:p>
    <w:p w14:paraId="5E212668" w14:textId="77777777" w:rsidR="00114A28" w:rsidRPr="00114A28" w:rsidRDefault="00114A28" w:rsidP="00114A28">
      <w:pPr>
        <w:widowControl w:val="0"/>
        <w:adjustRightInd w:val="0"/>
        <w:spacing w:before="240" w:after="120"/>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Avant l’examen, répondez attentivement aux questions suivantes :</w:t>
      </w:r>
    </w:p>
    <w:tbl>
      <w:tblPr>
        <w:tblW w:w="0" w:type="auto"/>
        <w:tblBorders>
          <w:top w:val="single" w:sz="4" w:space="0" w:color="BFBFBF"/>
          <w:left w:val="nil"/>
          <w:right w:val="nil"/>
        </w:tblBorders>
        <w:tblLayout w:type="fixed"/>
        <w:tblLook w:val="0000" w:firstRow="0" w:lastRow="0" w:firstColumn="0" w:lastColumn="0" w:noHBand="0" w:noVBand="0"/>
      </w:tblPr>
      <w:tblGrid>
        <w:gridCol w:w="2988"/>
        <w:gridCol w:w="2880"/>
        <w:gridCol w:w="2880"/>
      </w:tblGrid>
      <w:tr w:rsidR="00114A28" w:rsidRPr="00114A28" w14:paraId="6AFA2E3B" w14:textId="77777777">
        <w:tblPrEx>
          <w:tblCellMar>
            <w:top w:w="0" w:type="dxa"/>
            <w:bottom w:w="0" w:type="dxa"/>
          </w:tblCellMar>
        </w:tblPrEx>
        <w:tc>
          <w:tcPr>
            <w:tcW w:w="2988"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38CB4BDB" w14:textId="77777777" w:rsidR="00114A28" w:rsidRPr="00114A28" w:rsidRDefault="00114A28">
            <w:pPr>
              <w:widowControl w:val="0"/>
              <w:adjustRightInd w:val="0"/>
              <w:spacing w:line="320" w:lineRule="exact"/>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Etes-vous allergique à certains médicaments ou pommades,  êtes-vous asthmatique ou avez-vous mal toléré un examen radiologique ?</w:t>
            </w:r>
          </w:p>
        </w:tc>
        <w:tc>
          <w:tcPr>
            <w:tcW w:w="2880"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6A29F5DC" w14:textId="23288850"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oui</w:t>
            </w:r>
          </w:p>
        </w:tc>
        <w:tc>
          <w:tcPr>
            <w:tcW w:w="2880" w:type="dxa"/>
            <w:tcBorders>
              <w:top w:val="single" w:sz="4" w:space="0" w:color="BFBFBF"/>
              <w:left w:val="single" w:sz="8" w:space="0" w:color="BFBFBF"/>
              <w:bottom w:val="single" w:sz="8" w:space="0" w:color="BFBFBF"/>
              <w:right w:val="single" w:sz="8" w:space="0" w:color="BFBFBF"/>
            </w:tcBorders>
            <w:tcMar>
              <w:top w:w="100" w:type="nil"/>
              <w:right w:w="100" w:type="nil"/>
            </w:tcMar>
          </w:tcPr>
          <w:p w14:paraId="66C9E8F0" w14:textId="650229EB"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non</w:t>
            </w:r>
          </w:p>
        </w:tc>
      </w:tr>
      <w:tr w:rsidR="00114A28" w:rsidRPr="00114A28" w14:paraId="25090DBB"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CC6E9E" w14:textId="77777777" w:rsidR="00114A28" w:rsidRPr="00114A28" w:rsidRDefault="00114A28">
            <w:pPr>
              <w:widowControl w:val="0"/>
              <w:adjustRightInd w:val="0"/>
              <w:spacing w:line="32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Avez vous déjà subi une chirurgie de l’abdomen (opération du ventre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FBC6D81" w14:textId="1F0F19CE"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oui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AC1B9FD" w14:textId="215DA9DD"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non</w:t>
            </w:r>
          </w:p>
        </w:tc>
      </w:tr>
      <w:tr w:rsidR="00114A28" w:rsidRPr="00114A28" w14:paraId="30A832C5" w14:textId="77777777">
        <w:tblPrEx>
          <w:tblBorders>
            <w:top w:val="none" w:sz="0" w:space="0" w:color="auto"/>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7608B35" w14:textId="77777777" w:rsidR="00114A28" w:rsidRPr="00114A28" w:rsidRDefault="00114A28">
            <w:pPr>
              <w:widowControl w:val="0"/>
              <w:adjustRightInd w:val="0"/>
              <w:spacing w:line="32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Avez-vous subi une radiothérapie (traitement par des rayons)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DC96D02" w14:textId="6D558E5A"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oui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67D020" w14:textId="064302DE"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non</w:t>
            </w:r>
          </w:p>
        </w:tc>
      </w:tr>
      <w:tr w:rsidR="00114A28" w:rsidRPr="00114A28" w14:paraId="2AEC8C91" w14:textId="77777777">
        <w:tblPrEx>
          <w:tblBorders>
            <w:top w:val="nil"/>
          </w:tblBorders>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FB06C8F" w14:textId="77777777" w:rsidR="00114A28" w:rsidRPr="00114A28" w:rsidRDefault="00114A28">
            <w:pPr>
              <w:widowControl w:val="0"/>
              <w:adjustRightInd w:val="0"/>
              <w:spacing w:line="32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Etes-vous enceinte ou susceptible de l’être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E417E3E" w14:textId="53D1AEFA"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oui</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194F79F" w14:textId="2E328CBB" w:rsidR="00114A28" w:rsidRPr="00114A28" w:rsidRDefault="00114A28" w:rsidP="00114A28">
            <w:pPr>
              <w:widowControl w:val="0"/>
              <w:adjustRightInd w:val="0"/>
              <w:spacing w:line="240" w:lineRule="exact"/>
              <w:jc w:val="center"/>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non</w:t>
            </w:r>
          </w:p>
        </w:tc>
      </w:tr>
    </w:tbl>
    <w:p w14:paraId="4FD96F8A"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6398EB4E"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D’une manière générale, n’hésitez pas à fournir tout renseignement qui vous paraîtrait important à communiquer et à </w:t>
      </w:r>
      <w:r w:rsidRPr="00114A28">
        <w:rPr>
          <w:rFonts w:ascii="Times New Roman" w:eastAsiaTheme="minorEastAsia" w:hAnsi="Times New Roman" w:cs="Times New Roman"/>
          <w:b/>
          <w:bCs/>
          <w:sz w:val="22"/>
          <w:szCs w:val="22"/>
        </w:rPr>
        <w:t>nous informer de toute maladie sérieuse</w:t>
      </w:r>
      <w:r w:rsidRPr="00114A28">
        <w:rPr>
          <w:rFonts w:ascii="Times New Roman" w:eastAsiaTheme="minorEastAsia" w:hAnsi="Times New Roman" w:cs="Times New Roman"/>
          <w:sz w:val="22"/>
          <w:szCs w:val="22"/>
        </w:rPr>
        <w:t>.</w:t>
      </w:r>
    </w:p>
    <w:p w14:paraId="297356BE" w14:textId="644DA89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w:t>
      </w:r>
    </w:p>
    <w:p w14:paraId="48D3894B" w14:textId="77777777" w:rsidR="00114A28" w:rsidRPr="00114A28" w:rsidRDefault="00114A28" w:rsidP="00114A28">
      <w:pPr>
        <w:widowControl w:val="0"/>
        <w:adjustRightInd w:val="0"/>
        <w:spacing w:before="240" w:after="120"/>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Apportez le jour de l’examen :</w:t>
      </w:r>
    </w:p>
    <w:p w14:paraId="7646ED04" w14:textId="77777777" w:rsidR="00114A28" w:rsidRPr="00114A28" w:rsidRDefault="00114A28" w:rsidP="00114A28">
      <w:pPr>
        <w:widowControl w:val="0"/>
        <w:numPr>
          <w:ilvl w:val="0"/>
          <w:numId w:val="3"/>
        </w:numPr>
        <w:tabs>
          <w:tab w:val="left" w:pos="360"/>
        </w:tabs>
        <w:adjustRightInd w:val="0"/>
        <w:spacing w:line="240" w:lineRule="exact"/>
        <w:ind w:left="360"/>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la demande de votre médecin (ordonnance, lettre….)</w:t>
      </w:r>
    </w:p>
    <w:p w14:paraId="19FFAC70" w14:textId="77777777" w:rsidR="00114A28" w:rsidRPr="00114A28" w:rsidRDefault="00114A28" w:rsidP="00114A28">
      <w:pPr>
        <w:widowControl w:val="0"/>
        <w:numPr>
          <w:ilvl w:val="0"/>
          <w:numId w:val="3"/>
        </w:numPr>
        <w:tabs>
          <w:tab w:val="left" w:pos="360"/>
        </w:tabs>
        <w:adjustRightInd w:val="0"/>
        <w:spacing w:line="240" w:lineRule="exact"/>
        <w:ind w:left="360"/>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tous vos résultats d’analyses de sang</w:t>
      </w:r>
    </w:p>
    <w:p w14:paraId="00871371" w14:textId="77777777" w:rsidR="00114A28" w:rsidRPr="00114A28" w:rsidRDefault="00114A28" w:rsidP="00114A28">
      <w:pPr>
        <w:widowControl w:val="0"/>
        <w:numPr>
          <w:ilvl w:val="0"/>
          <w:numId w:val="3"/>
        </w:numPr>
        <w:tabs>
          <w:tab w:val="left" w:pos="360"/>
        </w:tabs>
        <w:adjustRightInd w:val="0"/>
        <w:spacing w:line="240" w:lineRule="exact"/>
        <w:ind w:left="360"/>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le dossier radiologique en votre possession (radiographies, échographies, scanners, IRM ...) </w:t>
      </w:r>
    </w:p>
    <w:p w14:paraId="590185DB" w14:textId="77777777" w:rsidR="00114A28" w:rsidRPr="00114A28" w:rsidRDefault="00114A28" w:rsidP="00114A28">
      <w:pPr>
        <w:widowControl w:val="0"/>
        <w:numPr>
          <w:ilvl w:val="0"/>
          <w:numId w:val="3"/>
        </w:numPr>
        <w:tabs>
          <w:tab w:val="left" w:pos="360"/>
        </w:tabs>
        <w:adjustRightInd w:val="0"/>
        <w:spacing w:line="240" w:lineRule="exact"/>
        <w:ind w:left="360"/>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la liste </w:t>
      </w:r>
      <w:r w:rsidRPr="00114A28">
        <w:rPr>
          <w:rFonts w:ascii="Times New Roman" w:eastAsiaTheme="minorEastAsia" w:hAnsi="Times New Roman" w:cs="Times New Roman"/>
          <w:sz w:val="22"/>
          <w:szCs w:val="22"/>
          <w:u w:val="single"/>
        </w:rPr>
        <w:t>écrite</w:t>
      </w:r>
      <w:r w:rsidRPr="00114A28">
        <w:rPr>
          <w:rFonts w:ascii="Times New Roman" w:eastAsiaTheme="minorEastAsia" w:hAnsi="Times New Roman" w:cs="Times New Roman"/>
          <w:sz w:val="22"/>
          <w:szCs w:val="22"/>
        </w:rPr>
        <w:t xml:space="preserve"> des médicaments que vous prenez.</w:t>
      </w:r>
    </w:p>
    <w:p w14:paraId="2A78F80E" w14:textId="77777777" w:rsidR="00114A28" w:rsidRPr="00114A28" w:rsidRDefault="00114A28" w:rsidP="00114A28">
      <w:pPr>
        <w:widowControl w:val="0"/>
        <w:adjustRightInd w:val="0"/>
        <w:spacing w:before="240" w:after="120"/>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Pour l’examen :</w:t>
      </w:r>
    </w:p>
    <w:p w14:paraId="7DD0F9B0"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xml:space="preserve">En dehors de l’urgence, le côlon doit être parfaitement propre pour permettre un examen précis. </w:t>
      </w:r>
    </w:p>
    <w:p w14:paraId="5507D583"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Pour cela, vous devez prendre une purge avant l'examen. Veuillez suivre à la lettre les instructions qui vous seront données pour cette préparation. Malgré des consignes bien suivies, la préparation peut parfois s'avérer insuffisante et faire renoncer à la poursuite de l'examen.</w:t>
      </w:r>
    </w:p>
    <w:p w14:paraId="2896F71B" w14:textId="77777777" w:rsidR="00114A28" w:rsidRPr="00114A28" w:rsidRDefault="00114A28" w:rsidP="00114A28">
      <w:pPr>
        <w:widowControl w:val="0"/>
        <w:adjustRightInd w:val="0"/>
        <w:spacing w:before="240" w:after="120"/>
        <w:rPr>
          <w:rFonts w:ascii="Times New Roman" w:eastAsiaTheme="minorEastAsia" w:hAnsi="Times New Roman" w:cs="Times New Roman"/>
          <w:b/>
          <w:bCs/>
          <w:sz w:val="22"/>
          <w:szCs w:val="22"/>
        </w:rPr>
      </w:pPr>
      <w:r w:rsidRPr="00114A28">
        <w:rPr>
          <w:rFonts w:ascii="Times New Roman" w:eastAsiaTheme="minorEastAsia" w:hAnsi="Times New Roman" w:cs="Times New Roman"/>
          <w:b/>
          <w:bCs/>
          <w:sz w:val="22"/>
          <w:szCs w:val="22"/>
        </w:rPr>
        <w:t>Pendant et après l’examen :</w:t>
      </w:r>
    </w:p>
    <w:p w14:paraId="42928B98"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Signalez immédiatement toute douleur importante.</w:t>
      </w:r>
    </w:p>
    <w:p w14:paraId="429A05DD" w14:textId="77777777" w:rsid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12498DB6"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29DFD989"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i/>
          <w:iCs/>
          <w:sz w:val="22"/>
          <w:szCs w:val="22"/>
        </w:rPr>
      </w:pPr>
      <w:r w:rsidRPr="00114A28">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0BA925FA"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i/>
          <w:iCs/>
          <w:sz w:val="22"/>
          <w:szCs w:val="22"/>
        </w:rPr>
      </w:pPr>
    </w:p>
    <w:p w14:paraId="7322AD0D"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i/>
          <w:iCs/>
          <w:sz w:val="22"/>
          <w:szCs w:val="22"/>
        </w:rPr>
      </w:pPr>
    </w:p>
    <w:p w14:paraId="1455C5A2"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398B9FB5"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3C7AC403"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p>
    <w:p w14:paraId="4CBE7816" w14:textId="77777777" w:rsidR="00114A28" w:rsidRPr="00114A28" w:rsidRDefault="00114A28" w:rsidP="00114A28">
      <w:pPr>
        <w:widowControl w:val="0"/>
        <w:adjustRightInd w:val="0"/>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114A28" w:rsidRPr="00114A28" w14:paraId="78D22526" w14:textId="77777777">
        <w:tblPrEx>
          <w:tblCellMar>
            <w:top w:w="0" w:type="dxa"/>
            <w:bottom w:w="0" w:type="dxa"/>
          </w:tblCellMar>
        </w:tblPrEx>
        <w:tc>
          <w:tcPr>
            <w:tcW w:w="8748" w:type="dxa"/>
            <w:tcBorders>
              <w:top w:val="single" w:sz="6" w:space="0" w:color="BFBFBF"/>
              <w:bottom w:val="single" w:sz="6" w:space="0" w:color="BFBFBF"/>
            </w:tcBorders>
            <w:tcMar>
              <w:top w:w="100" w:type="nil"/>
              <w:right w:w="100" w:type="nil"/>
            </w:tcMar>
          </w:tcPr>
          <w:p w14:paraId="4211CB65" w14:textId="77777777" w:rsidR="00114A28" w:rsidRPr="00114A28" w:rsidRDefault="00114A28">
            <w:pPr>
              <w:widowControl w:val="0"/>
              <w:adjustRightInd w:val="0"/>
              <w:rPr>
                <w:rFonts w:ascii="Times New Roman" w:eastAsiaTheme="minorEastAsia" w:hAnsi="Times New Roman" w:cs="Times New Roman"/>
                <w:sz w:val="22"/>
                <w:szCs w:val="22"/>
              </w:rPr>
            </w:pPr>
          </w:p>
          <w:p w14:paraId="3FB4AEA5" w14:textId="77777777" w:rsidR="00114A28" w:rsidRPr="00114A28" w:rsidRDefault="00114A28">
            <w:pPr>
              <w:widowControl w:val="0"/>
              <w:adjustRightInd w:val="0"/>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Madame, Mademoiselle, Monsieur ……………………………...........</w:t>
            </w:r>
          </w:p>
          <w:p w14:paraId="119CB853" w14:textId="77777777" w:rsidR="00114A28" w:rsidRPr="00114A28" w:rsidRDefault="00114A28">
            <w:pPr>
              <w:widowControl w:val="0"/>
              <w:adjustRightInd w:val="0"/>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a personnellement rempli cette fiche le ………………………………</w:t>
            </w:r>
          </w:p>
          <w:p w14:paraId="44580D76" w14:textId="77777777" w:rsidR="00114A28" w:rsidRPr="00114A28" w:rsidRDefault="00114A28">
            <w:pPr>
              <w:widowControl w:val="0"/>
              <w:adjustRightInd w:val="0"/>
              <w:rPr>
                <w:rFonts w:ascii="Times New Roman" w:eastAsiaTheme="minorEastAsia" w:hAnsi="Times New Roman" w:cs="Times New Roman"/>
                <w:sz w:val="22"/>
                <w:szCs w:val="22"/>
              </w:rPr>
            </w:pPr>
          </w:p>
          <w:p w14:paraId="01094262" w14:textId="77777777" w:rsidR="00114A28" w:rsidRPr="00114A28" w:rsidRDefault="00114A28">
            <w:pPr>
              <w:widowControl w:val="0"/>
              <w:adjustRightInd w:val="0"/>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et donné son accord pour que l’examen soit réalisé.</w:t>
            </w:r>
          </w:p>
          <w:p w14:paraId="5B446D43" w14:textId="77777777" w:rsidR="00114A28" w:rsidRPr="00114A28" w:rsidRDefault="00114A28">
            <w:pPr>
              <w:widowControl w:val="0"/>
              <w:adjustRightInd w:val="0"/>
              <w:rPr>
                <w:rFonts w:ascii="Times New Roman" w:eastAsiaTheme="minorEastAsia" w:hAnsi="Times New Roman" w:cs="Times New Roman"/>
                <w:sz w:val="22"/>
                <w:szCs w:val="22"/>
              </w:rPr>
            </w:pPr>
          </w:p>
          <w:p w14:paraId="6B207E00" w14:textId="77777777" w:rsidR="00114A28" w:rsidRPr="00114A28" w:rsidRDefault="00114A28">
            <w:pPr>
              <w:widowControl w:val="0"/>
              <w:adjustRightInd w:val="0"/>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Signature</w:t>
            </w:r>
          </w:p>
          <w:p w14:paraId="588EC96C" w14:textId="77777777" w:rsidR="00114A28" w:rsidRPr="00114A28" w:rsidRDefault="00114A28">
            <w:pPr>
              <w:widowControl w:val="0"/>
              <w:adjustRightInd w:val="0"/>
              <w:rPr>
                <w:rFonts w:ascii="Times New Roman" w:eastAsiaTheme="minorEastAsia" w:hAnsi="Times New Roman" w:cs="Times New Roman"/>
                <w:sz w:val="22"/>
                <w:szCs w:val="22"/>
              </w:rPr>
            </w:pPr>
          </w:p>
        </w:tc>
      </w:tr>
    </w:tbl>
    <w:p w14:paraId="30E818BE"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530A0744"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42C5982A"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316B62A5"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71F3421D" w14:textId="77777777" w:rsidR="00114A28" w:rsidRPr="00114A28" w:rsidRDefault="00114A28" w:rsidP="00114A28">
      <w:pPr>
        <w:widowControl w:val="0"/>
        <w:adjustRightInd w:val="0"/>
        <w:ind w:left="1134" w:right="704"/>
        <w:rPr>
          <w:rFonts w:ascii="Times New Roman" w:eastAsiaTheme="minorEastAsia" w:hAnsi="Times New Roman" w:cs="Times New Roman"/>
          <w:sz w:val="22"/>
          <w:szCs w:val="22"/>
        </w:rPr>
      </w:pPr>
    </w:p>
    <w:p w14:paraId="1C3C4B52"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50225B22"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510F1918"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4B427D38"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64DB6A85"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50926760"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1B94BFC5" w14:textId="77777777" w:rsidR="00114A28" w:rsidRPr="00114A28" w:rsidRDefault="00114A28" w:rsidP="00114A28">
      <w:pPr>
        <w:widowControl w:val="0"/>
        <w:adjustRightInd w:val="0"/>
        <w:rPr>
          <w:rFonts w:ascii="Times New Roman" w:eastAsiaTheme="minorEastAsia" w:hAnsi="Times New Roman" w:cs="Times New Roman"/>
          <w:sz w:val="22"/>
          <w:szCs w:val="22"/>
        </w:rPr>
      </w:pPr>
    </w:p>
    <w:p w14:paraId="348D9FA4" w14:textId="77777777" w:rsidR="00114A28" w:rsidRPr="00114A28" w:rsidRDefault="00114A28" w:rsidP="00114A28">
      <w:pPr>
        <w:widowControl w:val="0"/>
        <w:adjustRightInd w:val="0"/>
        <w:spacing w:line="240" w:lineRule="exact"/>
        <w:jc w:val="both"/>
        <w:rPr>
          <w:rFonts w:ascii="Times New Roman" w:eastAsiaTheme="minorEastAsia" w:hAnsi="Times New Roman" w:cs="Times New Roman"/>
          <w:sz w:val="22"/>
          <w:szCs w:val="22"/>
        </w:rPr>
      </w:pPr>
      <w:r w:rsidRPr="00114A28">
        <w:rPr>
          <w:rFonts w:ascii="Times New Roman" w:eastAsiaTheme="minorEastAsia" w:hAnsi="Times New Roman" w:cs="Times New Roman"/>
          <w:sz w:val="22"/>
          <w:szCs w:val="22"/>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SFR.</w:t>
      </w:r>
    </w:p>
    <w:p w14:paraId="637C739A" w14:textId="77777777" w:rsidR="000374CB" w:rsidRPr="00114A28" w:rsidRDefault="000374CB" w:rsidP="00DD7678">
      <w:pPr>
        <w:rPr>
          <w:rFonts w:ascii="Times New Roman" w:hAnsi="Times New Roman" w:cs="Times New Roman"/>
          <w:sz w:val="22"/>
          <w:szCs w:val="22"/>
        </w:rPr>
      </w:pPr>
    </w:p>
    <w:sectPr w:rsidR="000374CB" w:rsidRPr="00114A28"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114A28">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114A28">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114A28">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4A28"/>
    <w:rsid w:val="00115F99"/>
    <w:rsid w:val="00126773"/>
    <w:rsid w:val="003252B0"/>
    <w:rsid w:val="004C3126"/>
    <w:rsid w:val="00650F13"/>
    <w:rsid w:val="006E07F0"/>
    <w:rsid w:val="00805B94"/>
    <w:rsid w:val="008073E8"/>
    <w:rsid w:val="008A663C"/>
    <w:rsid w:val="008D5F45"/>
    <w:rsid w:val="00A20F5C"/>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1425-ECCB-EE49-B26F-0B226EDA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893</Words>
  <Characters>4912</Characters>
  <Application>Microsoft Macintosh Word</Application>
  <DocSecurity>0</DocSecurity>
  <Lines>40</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2014-07-09T16:32:00Z</dcterms:created>
  <dcterms:modified xsi:type="dcterms:W3CDTF">2014-07-09T16:32:00Z</dcterms:modified>
</cp:coreProperties>
</file>